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42"/>
        <w:ind w:left="679" w:leftChars="0" w:right="0" w:hanging="679" w:hangingChars="188"/>
        <w:jc w:val="center"/>
        <w:rPr>
          <w:rFonts w:hint="eastAsia" w:ascii="仿宋" w:hAnsi="仿宋" w:eastAsia="仿宋" w:cs="仿宋"/>
          <w:b/>
          <w:bCs/>
          <w:color w:val="auto"/>
          <w:sz w:val="36"/>
          <w:szCs w:val="32"/>
          <w:highlight w:val="none"/>
          <w:lang w:eastAsia="zh-CN"/>
        </w:rPr>
      </w:pPr>
      <w:r>
        <w:rPr>
          <w:rFonts w:hint="eastAsia" w:ascii="仿宋" w:hAnsi="仿宋" w:eastAsia="仿宋" w:cs="仿宋"/>
          <w:b/>
          <w:bCs/>
          <w:color w:val="auto"/>
          <w:sz w:val="36"/>
          <w:szCs w:val="32"/>
          <w:highlight w:val="none"/>
          <w:lang w:eastAsia="zh-CN"/>
        </w:rPr>
        <w:t>芜湖城市建设集团有限公司皖城项目翻译排版服务商</w:t>
      </w:r>
    </w:p>
    <w:p>
      <w:pPr>
        <w:spacing w:before="42"/>
        <w:ind w:left="679" w:leftChars="0" w:right="0" w:hanging="679" w:hangingChars="188"/>
        <w:jc w:val="center"/>
        <w:rPr>
          <w:rFonts w:hint="eastAsia" w:ascii="仿宋" w:hAnsi="仿宋" w:eastAsia="仿宋" w:cs="仿宋"/>
          <w:b/>
          <w:sz w:val="32"/>
          <w:highlight w:val="none"/>
          <w:lang w:eastAsia="zh-CN"/>
        </w:rPr>
      </w:pPr>
      <w:r>
        <w:rPr>
          <w:rFonts w:hint="eastAsia" w:ascii="仿宋" w:hAnsi="仿宋" w:eastAsia="仿宋" w:cs="仿宋"/>
          <w:b/>
          <w:bCs/>
          <w:color w:val="333333"/>
          <w:sz w:val="36"/>
          <w:szCs w:val="24"/>
          <w:highlight w:val="none"/>
          <w:lang w:val="en-US" w:eastAsia="zh-CN"/>
        </w:rPr>
        <w:t>澄清</w:t>
      </w:r>
      <w:r>
        <w:rPr>
          <w:rFonts w:hint="eastAsia" w:ascii="仿宋" w:hAnsi="仿宋" w:eastAsia="仿宋" w:cs="仿宋"/>
          <w:b/>
          <w:bCs/>
          <w:color w:val="333333"/>
          <w:sz w:val="36"/>
          <w:szCs w:val="24"/>
          <w:highlight w:val="none"/>
        </w:rPr>
        <w:t>公告</w:t>
      </w:r>
    </w:p>
    <w:p>
      <w:pPr>
        <w:pStyle w:val="8"/>
        <w:spacing w:before="9"/>
        <w:rPr>
          <w:rFonts w:hint="eastAsia" w:ascii="仿宋" w:hAnsi="仿宋" w:eastAsia="仿宋" w:cs="仿宋"/>
          <w:b/>
          <w:sz w:val="47"/>
          <w:highlight w:val="none"/>
        </w:rPr>
      </w:pPr>
    </w:p>
    <w:p>
      <w:pPr>
        <w:pStyle w:val="5"/>
        <w:rPr>
          <w:rFonts w:hint="eastAsia" w:ascii="仿宋" w:hAnsi="仿宋" w:eastAsia="仿宋" w:cs="仿宋"/>
          <w:b/>
          <w:bCs/>
          <w:sz w:val="28"/>
          <w:szCs w:val="28"/>
          <w:highlight w:val="none"/>
          <w:lang w:val="en-US" w:eastAsia="zh-CN" w:bidi="zh-CN"/>
        </w:rPr>
      </w:pPr>
      <w:r>
        <w:rPr>
          <w:rFonts w:hint="eastAsia" w:ascii="仿宋" w:hAnsi="仿宋" w:eastAsia="仿宋" w:cs="仿宋"/>
          <w:b/>
          <w:bCs/>
          <w:sz w:val="28"/>
          <w:szCs w:val="28"/>
          <w:highlight w:val="none"/>
          <w:lang w:val="en-US" w:eastAsia="zh-CN" w:bidi="zh-CN"/>
        </w:rPr>
        <w:t>一、原公告主要信息</w:t>
      </w:r>
    </w:p>
    <w:p>
      <w:pPr>
        <w:spacing w:line="560" w:lineRule="exact"/>
        <w:jc w:val="left"/>
        <w:rPr>
          <w:rFonts w:hint="eastAsia" w:ascii="仿宋" w:hAnsi="仿宋" w:eastAsia="仿宋" w:cs="仿宋"/>
          <w:b w:val="0"/>
          <w:bCs w:val="0"/>
          <w:sz w:val="28"/>
          <w:szCs w:val="28"/>
          <w:highlight w:val="none"/>
          <w:lang w:val="en-US" w:eastAsia="zh-CN" w:bidi="zh-CN"/>
        </w:rPr>
      </w:pPr>
      <w:r>
        <w:rPr>
          <w:rFonts w:hint="eastAsia" w:ascii="仿宋" w:hAnsi="仿宋" w:eastAsia="仿宋" w:cs="仿宋"/>
          <w:b w:val="0"/>
          <w:bCs w:val="0"/>
          <w:sz w:val="28"/>
          <w:szCs w:val="28"/>
          <w:highlight w:val="none"/>
          <w:lang w:val="en-US" w:eastAsia="zh-CN" w:bidi="zh-CN"/>
        </w:rPr>
        <w:t>原项目名称：芜湖城市建设集团有限公司皖城项目翻译排版服务商</w:t>
      </w:r>
    </w:p>
    <w:p>
      <w:pPr>
        <w:spacing w:line="560" w:lineRule="exact"/>
        <w:jc w:val="left"/>
        <w:rPr>
          <w:rFonts w:hint="eastAsia" w:ascii="仿宋" w:hAnsi="仿宋" w:eastAsia="仿宋" w:cs="仿宋"/>
          <w:b w:val="0"/>
          <w:bCs w:val="0"/>
          <w:sz w:val="28"/>
          <w:szCs w:val="28"/>
          <w:highlight w:val="none"/>
          <w:lang w:val="en-US" w:eastAsia="zh-CN" w:bidi="zh-CN"/>
        </w:rPr>
      </w:pPr>
      <w:r>
        <w:rPr>
          <w:rFonts w:hint="eastAsia" w:ascii="仿宋" w:hAnsi="仿宋" w:eastAsia="仿宋" w:cs="仿宋"/>
          <w:b w:val="0"/>
          <w:bCs w:val="0"/>
          <w:sz w:val="28"/>
          <w:szCs w:val="28"/>
          <w:highlight w:val="none"/>
          <w:lang w:val="en-US" w:eastAsia="zh-CN" w:bidi="zh-CN"/>
        </w:rPr>
        <w:t>原项目编号：ASN61C2023FW0095</w:t>
      </w:r>
    </w:p>
    <w:p>
      <w:pPr>
        <w:spacing w:line="560" w:lineRule="exact"/>
        <w:jc w:val="left"/>
        <w:rPr>
          <w:rFonts w:hint="eastAsia" w:ascii="仿宋" w:hAnsi="仿宋" w:eastAsia="仿宋" w:cs="仿宋"/>
          <w:b w:val="0"/>
          <w:bCs w:val="0"/>
          <w:sz w:val="28"/>
          <w:szCs w:val="28"/>
          <w:highlight w:val="none"/>
          <w:lang w:val="en-US" w:eastAsia="zh-CN" w:bidi="zh-CN"/>
        </w:rPr>
      </w:pPr>
      <w:r>
        <w:rPr>
          <w:rFonts w:hint="eastAsia" w:ascii="仿宋" w:hAnsi="仿宋" w:eastAsia="仿宋" w:cs="仿宋"/>
          <w:b w:val="0"/>
          <w:bCs w:val="0"/>
          <w:sz w:val="28"/>
          <w:szCs w:val="28"/>
          <w:highlight w:val="none"/>
          <w:lang w:val="en-US" w:eastAsia="zh-CN" w:bidi="zh-CN"/>
        </w:rPr>
        <w:t>首次公告日期：2023 年4月16日</w:t>
      </w:r>
    </w:p>
    <w:p>
      <w:pPr>
        <w:spacing w:line="560" w:lineRule="exact"/>
        <w:jc w:val="left"/>
        <w:rPr>
          <w:rFonts w:hint="eastAsia" w:ascii="仿宋" w:hAnsi="仿宋" w:eastAsia="仿宋" w:cs="仿宋"/>
          <w:b/>
          <w:bCs/>
          <w:sz w:val="28"/>
          <w:szCs w:val="28"/>
          <w:highlight w:val="none"/>
          <w:lang w:val="en-US" w:eastAsia="zh-CN" w:bidi="zh-CN"/>
        </w:rPr>
      </w:pPr>
      <w:r>
        <w:rPr>
          <w:rFonts w:hint="eastAsia" w:ascii="仿宋" w:hAnsi="仿宋" w:eastAsia="仿宋" w:cs="仿宋"/>
          <w:b/>
          <w:bCs/>
          <w:sz w:val="28"/>
          <w:szCs w:val="28"/>
          <w:highlight w:val="none"/>
          <w:lang w:val="en-US" w:eastAsia="zh-CN" w:bidi="zh-CN"/>
        </w:rPr>
        <w:t>二、更正信息</w:t>
      </w:r>
    </w:p>
    <w:p>
      <w:pPr>
        <w:spacing w:line="560" w:lineRule="exact"/>
        <w:jc w:val="left"/>
        <w:rPr>
          <w:rFonts w:hint="eastAsia" w:ascii="仿宋" w:hAnsi="仿宋" w:eastAsia="仿宋" w:cs="仿宋"/>
          <w:b w:val="0"/>
          <w:bCs w:val="0"/>
          <w:sz w:val="28"/>
          <w:szCs w:val="28"/>
          <w:highlight w:val="none"/>
          <w:lang w:val="en-US" w:eastAsia="zh-CN" w:bidi="zh-CN"/>
        </w:rPr>
      </w:pPr>
      <w:r>
        <w:rPr>
          <w:rFonts w:hint="eastAsia" w:ascii="仿宋" w:hAnsi="仿宋" w:eastAsia="仿宋" w:cs="仿宋"/>
          <w:b w:val="0"/>
          <w:bCs w:val="0"/>
          <w:sz w:val="28"/>
          <w:szCs w:val="28"/>
          <w:highlight w:val="none"/>
          <w:lang w:val="en-US" w:eastAsia="zh-CN" w:bidi="zh-CN"/>
        </w:rPr>
        <w:t>更正事项：</w:t>
      </w:r>
      <w:bookmarkStart w:id="0" w:name="_GoBack"/>
      <w:bookmarkEnd w:id="0"/>
      <w:r>
        <w:rPr>
          <w:rFonts w:hint="eastAsia" w:ascii="仿宋" w:hAnsi="仿宋" w:eastAsia="仿宋" w:cs="仿宋"/>
          <w:b w:val="0"/>
          <w:bCs w:val="0"/>
          <w:sz w:val="28"/>
          <w:szCs w:val="28"/>
          <w:highlight w:val="none"/>
          <w:lang w:val="en-US" w:eastAsia="zh-CN" w:bidi="zh-CN"/>
        </w:rPr>
        <w:sym w:font="Wingdings 2" w:char="0052"/>
      </w:r>
      <w:r>
        <w:rPr>
          <w:rFonts w:hint="eastAsia" w:ascii="仿宋" w:hAnsi="仿宋" w:eastAsia="仿宋" w:cs="仿宋"/>
          <w:b w:val="0"/>
          <w:bCs w:val="0"/>
          <w:sz w:val="28"/>
          <w:szCs w:val="28"/>
          <w:highlight w:val="none"/>
          <w:lang w:val="en-US" w:eastAsia="zh-CN" w:bidi="zh-CN"/>
        </w:rPr>
        <w:t xml:space="preserve">招标公告 </w:t>
      </w:r>
      <w:r>
        <w:rPr>
          <w:rFonts w:hint="eastAsia" w:ascii="仿宋" w:hAnsi="仿宋" w:eastAsia="仿宋" w:cs="仿宋"/>
          <w:b w:val="0"/>
          <w:bCs w:val="0"/>
          <w:sz w:val="28"/>
          <w:szCs w:val="28"/>
          <w:highlight w:val="none"/>
          <w:lang w:val="en-US" w:eastAsia="zh-CN" w:bidi="zh-CN"/>
        </w:rPr>
        <w:sym w:font="Wingdings 2" w:char="0052"/>
      </w:r>
      <w:r>
        <w:rPr>
          <w:rFonts w:hint="eastAsia" w:ascii="仿宋" w:hAnsi="仿宋" w:eastAsia="仿宋" w:cs="仿宋"/>
          <w:b w:val="0"/>
          <w:bCs w:val="0"/>
          <w:sz w:val="28"/>
          <w:szCs w:val="28"/>
          <w:highlight w:val="none"/>
          <w:lang w:val="en-US" w:eastAsia="zh-CN" w:bidi="zh-CN"/>
        </w:rPr>
        <w:t>招标文件 □招标结果</w:t>
      </w:r>
    </w:p>
    <w:p>
      <w:pPr>
        <w:pStyle w:val="8"/>
        <w:spacing w:before="10"/>
        <w:rPr>
          <w:rFonts w:hint="eastAsia" w:ascii="仿宋" w:hAnsi="仿宋" w:eastAsia="仿宋" w:cs="仿宋"/>
          <w:b w:val="0"/>
          <w:bCs w:val="0"/>
          <w:sz w:val="28"/>
          <w:szCs w:val="28"/>
          <w:highlight w:val="none"/>
          <w:lang w:val="en-US" w:eastAsia="zh-CN" w:bidi="zh-CN"/>
        </w:rPr>
      </w:pPr>
    </w:p>
    <w:p>
      <w:pPr>
        <w:pStyle w:val="10"/>
        <w:numPr>
          <w:ilvl w:val="0"/>
          <w:numId w:val="1"/>
        </w:numPr>
        <w:shd w:val="clear" w:color="auto" w:fill="FFFFFF"/>
        <w:spacing w:before="0" w:beforeAutospacing="0" w:after="0" w:afterAutospacing="0" w:line="360" w:lineRule="auto"/>
        <w:ind w:right="0" w:rightChars="0"/>
        <w:jc w:val="both"/>
        <w:rPr>
          <w:rFonts w:hint="eastAsia" w:ascii="仿宋" w:hAnsi="仿宋" w:eastAsia="仿宋" w:cs="仿宋"/>
          <w:b/>
          <w:bCs/>
          <w:sz w:val="28"/>
          <w:szCs w:val="28"/>
          <w:highlight w:val="none"/>
          <w:lang w:val="en-US" w:eastAsia="zh-CN" w:bidi="zh-CN"/>
        </w:rPr>
      </w:pPr>
      <w:r>
        <w:rPr>
          <w:rFonts w:hint="eastAsia" w:ascii="仿宋" w:hAnsi="仿宋" w:eastAsia="仿宋" w:cs="仿宋"/>
          <w:b/>
          <w:bCs/>
          <w:sz w:val="28"/>
          <w:szCs w:val="28"/>
          <w:highlight w:val="none"/>
          <w:lang w:val="en-US" w:eastAsia="zh-CN" w:bidi="zh-CN"/>
        </w:rPr>
        <w:t>澄清内容</w:t>
      </w:r>
    </w:p>
    <w:p>
      <w:pPr>
        <w:pStyle w:val="10"/>
        <w:numPr>
          <w:ilvl w:val="0"/>
          <w:numId w:val="0"/>
        </w:numPr>
        <w:shd w:val="clear" w:color="auto" w:fill="FFFFFF"/>
        <w:spacing w:before="0" w:beforeAutospacing="0" w:after="0" w:afterAutospacing="0" w:line="360" w:lineRule="auto"/>
        <w:ind w:right="0" w:rightChars="0"/>
        <w:jc w:val="both"/>
        <w:rPr>
          <w:rFonts w:hint="eastAsia" w:ascii="仿宋" w:hAnsi="仿宋" w:eastAsia="仿宋" w:cs="仿宋"/>
          <w:b w:val="0"/>
          <w:bCs w:val="0"/>
          <w:color w:val="FF0000"/>
          <w:sz w:val="28"/>
          <w:szCs w:val="28"/>
          <w:highlight w:val="none"/>
          <w:lang w:val="en-US" w:eastAsia="zh-CN" w:bidi="zh-CN"/>
        </w:rPr>
      </w:pPr>
      <w:r>
        <w:rPr>
          <w:rFonts w:hint="eastAsia" w:ascii="仿宋" w:hAnsi="仿宋" w:eastAsia="仿宋" w:cs="仿宋"/>
          <w:b w:val="0"/>
          <w:bCs w:val="0"/>
          <w:color w:val="auto"/>
          <w:sz w:val="28"/>
          <w:szCs w:val="28"/>
          <w:highlight w:val="none"/>
          <w:lang w:val="en-US" w:eastAsia="zh-CN" w:bidi="zh-CN"/>
        </w:rPr>
        <w:t>关于芜湖城市建设集团有限公司皖城项目翻译排版服务商澄清内容如下：</w:t>
      </w:r>
    </w:p>
    <w:p>
      <w:pPr>
        <w:pStyle w:val="10"/>
        <w:numPr>
          <w:ilvl w:val="0"/>
          <w:numId w:val="0"/>
        </w:numPr>
        <w:shd w:val="clear" w:color="auto" w:fill="FFFFFF"/>
        <w:spacing w:before="0" w:beforeAutospacing="0" w:after="0" w:afterAutospacing="0" w:line="460" w:lineRule="atLeast"/>
        <w:ind w:right="0" w:rightChars="0"/>
        <w:jc w:val="both"/>
        <w:rPr>
          <w:rFonts w:hint="eastAsia" w:ascii="仿宋" w:hAnsi="仿宋" w:eastAsia="仿宋" w:cs="仿宋"/>
          <w:b w:val="0"/>
          <w:bCs w:val="0"/>
          <w:color w:val="auto"/>
          <w:sz w:val="28"/>
          <w:szCs w:val="28"/>
          <w:highlight w:val="none"/>
        </w:rPr>
      </w:pPr>
      <w:r>
        <w:rPr>
          <w:rFonts w:hint="eastAsia" w:ascii="仿宋" w:hAnsi="仿宋" w:eastAsia="仿宋" w:cs="仿宋"/>
          <w:b w:val="0"/>
          <w:bCs w:val="0"/>
          <w:color w:val="auto"/>
          <w:sz w:val="28"/>
          <w:szCs w:val="28"/>
          <w:highlight w:val="none"/>
          <w:lang w:val="en-US" w:eastAsia="zh-CN"/>
        </w:rPr>
        <w:t>原中标文件中：</w:t>
      </w:r>
      <w:r>
        <w:rPr>
          <w:rFonts w:hint="eastAsia" w:ascii="仿宋" w:hAnsi="仿宋" w:eastAsia="仿宋" w:cs="仿宋"/>
          <w:b w:val="0"/>
          <w:bCs w:val="0"/>
          <w:color w:val="auto"/>
          <w:sz w:val="28"/>
          <w:szCs w:val="28"/>
          <w:highlight w:val="none"/>
        </w:rPr>
        <w:t>投标截止时间（开标时间）：2023年</w:t>
      </w:r>
      <w:r>
        <w:rPr>
          <w:rFonts w:hint="eastAsia" w:ascii="仿宋" w:hAnsi="仿宋" w:eastAsia="仿宋" w:cs="仿宋"/>
          <w:b w:val="0"/>
          <w:bCs w:val="0"/>
          <w:color w:val="auto"/>
          <w:sz w:val="28"/>
          <w:szCs w:val="28"/>
          <w:highlight w:val="none"/>
          <w:lang w:val="en-US" w:eastAsia="zh-CN"/>
        </w:rPr>
        <w:t>4</w:t>
      </w:r>
      <w:r>
        <w:rPr>
          <w:rFonts w:hint="eastAsia" w:ascii="仿宋" w:hAnsi="仿宋" w:eastAsia="仿宋" w:cs="仿宋"/>
          <w:b w:val="0"/>
          <w:bCs w:val="0"/>
          <w:color w:val="auto"/>
          <w:sz w:val="28"/>
          <w:szCs w:val="28"/>
          <w:highlight w:val="none"/>
        </w:rPr>
        <w:t>月</w:t>
      </w:r>
      <w:r>
        <w:rPr>
          <w:rFonts w:hint="eastAsia" w:ascii="仿宋" w:hAnsi="仿宋" w:eastAsia="仿宋" w:cs="仿宋"/>
          <w:b w:val="0"/>
          <w:bCs w:val="0"/>
          <w:color w:val="auto"/>
          <w:sz w:val="28"/>
          <w:szCs w:val="28"/>
          <w:highlight w:val="none"/>
          <w:lang w:val="en-US" w:eastAsia="zh-CN"/>
        </w:rPr>
        <w:t>18</w:t>
      </w:r>
      <w:r>
        <w:rPr>
          <w:rFonts w:hint="eastAsia" w:ascii="仿宋" w:hAnsi="仿宋" w:eastAsia="仿宋" w:cs="仿宋"/>
          <w:b w:val="0"/>
          <w:bCs w:val="0"/>
          <w:color w:val="auto"/>
          <w:sz w:val="28"/>
          <w:szCs w:val="28"/>
          <w:highlight w:val="none"/>
        </w:rPr>
        <w:t>日1</w:t>
      </w:r>
      <w:r>
        <w:rPr>
          <w:rFonts w:hint="eastAsia" w:ascii="仿宋" w:hAnsi="仿宋" w:eastAsia="仿宋" w:cs="仿宋"/>
          <w:b w:val="0"/>
          <w:bCs w:val="0"/>
          <w:color w:val="auto"/>
          <w:sz w:val="28"/>
          <w:szCs w:val="28"/>
          <w:highlight w:val="none"/>
          <w:lang w:val="en-US" w:eastAsia="zh-CN"/>
        </w:rPr>
        <w:t>4</w:t>
      </w:r>
      <w:r>
        <w:rPr>
          <w:rFonts w:hint="eastAsia" w:ascii="仿宋" w:hAnsi="仿宋" w:eastAsia="仿宋" w:cs="仿宋"/>
          <w:b w:val="0"/>
          <w:bCs w:val="0"/>
          <w:color w:val="auto"/>
          <w:sz w:val="28"/>
          <w:szCs w:val="28"/>
          <w:highlight w:val="none"/>
        </w:rPr>
        <w:t>点00分（北京时间）</w:t>
      </w:r>
    </w:p>
    <w:p>
      <w:pPr>
        <w:pStyle w:val="10"/>
        <w:numPr>
          <w:ilvl w:val="0"/>
          <w:numId w:val="0"/>
        </w:numPr>
        <w:shd w:val="clear" w:color="auto" w:fill="FFFFFF"/>
        <w:spacing w:before="0" w:beforeAutospacing="0" w:after="0" w:afterAutospacing="0" w:line="460" w:lineRule="atLeast"/>
        <w:ind w:right="0" w:rightChars="0"/>
        <w:jc w:val="both"/>
        <w:rPr>
          <w:rFonts w:hint="eastAsia" w:ascii="仿宋" w:hAnsi="仿宋" w:eastAsia="仿宋" w:cs="仿宋"/>
          <w:b w:val="0"/>
          <w:bCs w:val="0"/>
          <w:color w:val="auto"/>
          <w:sz w:val="28"/>
          <w:szCs w:val="28"/>
          <w:highlight w:val="none"/>
          <w:lang w:val="en-US" w:eastAsia="zh-CN" w:bidi="zh-CN"/>
        </w:rPr>
      </w:pPr>
      <w:r>
        <w:rPr>
          <w:rFonts w:hint="eastAsia" w:ascii="仿宋" w:hAnsi="仿宋" w:eastAsia="仿宋" w:cs="仿宋"/>
          <w:b w:val="0"/>
          <w:bCs w:val="0"/>
          <w:color w:val="auto"/>
          <w:sz w:val="28"/>
          <w:szCs w:val="28"/>
          <w:highlight w:val="none"/>
          <w:lang w:val="en-US" w:eastAsia="zh-CN"/>
        </w:rPr>
        <w:t>更正为：</w:t>
      </w:r>
      <w:r>
        <w:rPr>
          <w:rFonts w:hint="eastAsia" w:ascii="仿宋" w:hAnsi="仿宋" w:eastAsia="仿宋" w:cs="仿宋"/>
          <w:b w:val="0"/>
          <w:bCs w:val="0"/>
          <w:color w:val="auto"/>
          <w:sz w:val="28"/>
          <w:szCs w:val="28"/>
          <w:highlight w:val="none"/>
        </w:rPr>
        <w:t>投标截止时间（开标时间）：2023年</w:t>
      </w:r>
      <w:r>
        <w:rPr>
          <w:rFonts w:hint="eastAsia" w:ascii="仿宋" w:hAnsi="仿宋" w:eastAsia="仿宋" w:cs="仿宋"/>
          <w:b w:val="0"/>
          <w:bCs w:val="0"/>
          <w:color w:val="auto"/>
          <w:sz w:val="28"/>
          <w:szCs w:val="28"/>
          <w:highlight w:val="none"/>
          <w:lang w:val="en-US" w:eastAsia="zh-CN"/>
        </w:rPr>
        <w:t>4</w:t>
      </w:r>
      <w:r>
        <w:rPr>
          <w:rFonts w:hint="eastAsia" w:ascii="仿宋" w:hAnsi="仿宋" w:eastAsia="仿宋" w:cs="仿宋"/>
          <w:b w:val="0"/>
          <w:bCs w:val="0"/>
          <w:color w:val="auto"/>
          <w:sz w:val="28"/>
          <w:szCs w:val="28"/>
          <w:highlight w:val="none"/>
        </w:rPr>
        <w:t>月</w:t>
      </w:r>
      <w:r>
        <w:rPr>
          <w:rFonts w:hint="eastAsia" w:ascii="仿宋" w:hAnsi="仿宋" w:eastAsia="仿宋" w:cs="仿宋"/>
          <w:b w:val="0"/>
          <w:bCs w:val="0"/>
          <w:color w:val="auto"/>
          <w:sz w:val="28"/>
          <w:szCs w:val="28"/>
          <w:highlight w:val="none"/>
          <w:lang w:val="en-US" w:eastAsia="zh-CN"/>
        </w:rPr>
        <w:t>19</w:t>
      </w:r>
      <w:r>
        <w:rPr>
          <w:rFonts w:hint="eastAsia" w:ascii="仿宋" w:hAnsi="仿宋" w:eastAsia="仿宋" w:cs="仿宋"/>
          <w:b w:val="0"/>
          <w:bCs w:val="0"/>
          <w:color w:val="auto"/>
          <w:sz w:val="28"/>
          <w:szCs w:val="28"/>
          <w:highlight w:val="none"/>
        </w:rPr>
        <w:t>日1</w:t>
      </w:r>
      <w:r>
        <w:rPr>
          <w:rFonts w:hint="eastAsia" w:ascii="仿宋" w:hAnsi="仿宋" w:eastAsia="仿宋" w:cs="仿宋"/>
          <w:b w:val="0"/>
          <w:bCs w:val="0"/>
          <w:color w:val="auto"/>
          <w:sz w:val="28"/>
          <w:szCs w:val="28"/>
          <w:highlight w:val="none"/>
          <w:lang w:val="en-US" w:eastAsia="zh-CN"/>
        </w:rPr>
        <w:t>4</w:t>
      </w:r>
      <w:r>
        <w:rPr>
          <w:rFonts w:hint="eastAsia" w:ascii="仿宋" w:hAnsi="仿宋" w:eastAsia="仿宋" w:cs="仿宋"/>
          <w:b w:val="0"/>
          <w:bCs w:val="0"/>
          <w:color w:val="auto"/>
          <w:sz w:val="28"/>
          <w:szCs w:val="28"/>
          <w:highlight w:val="none"/>
        </w:rPr>
        <w:t>点00分（北京时间）</w:t>
      </w:r>
    </w:p>
    <w:p>
      <w:pPr>
        <w:pStyle w:val="10"/>
        <w:numPr>
          <w:ilvl w:val="0"/>
          <w:numId w:val="0"/>
        </w:numPr>
        <w:shd w:val="clear" w:color="auto" w:fill="FFFFFF"/>
        <w:spacing w:before="0" w:beforeAutospacing="0" w:after="0" w:afterAutospacing="0" w:line="460" w:lineRule="atLeast"/>
        <w:ind w:right="0" w:rightChars="0"/>
        <w:jc w:val="both"/>
        <w:rPr>
          <w:rFonts w:hint="eastAsia" w:ascii="仿宋" w:hAnsi="仿宋" w:eastAsia="仿宋" w:cs="仿宋"/>
          <w:b/>
          <w:bCs/>
          <w:color w:val="auto"/>
          <w:sz w:val="28"/>
          <w:szCs w:val="28"/>
          <w:highlight w:val="none"/>
          <w:lang w:val="en-US" w:eastAsia="zh-CN" w:bidi="zh-CN"/>
        </w:rPr>
      </w:pPr>
    </w:p>
    <w:p>
      <w:pPr>
        <w:pStyle w:val="10"/>
        <w:numPr>
          <w:ilvl w:val="0"/>
          <w:numId w:val="0"/>
        </w:numPr>
        <w:shd w:val="clear" w:color="auto" w:fill="FFFFFF"/>
        <w:spacing w:before="0" w:beforeAutospacing="0" w:after="0" w:afterAutospacing="0" w:line="460" w:lineRule="atLeast"/>
        <w:ind w:right="0" w:rightChars="0"/>
        <w:jc w:val="both"/>
        <w:rPr>
          <w:rFonts w:hint="eastAsia" w:ascii="仿宋" w:hAnsi="仿宋" w:eastAsia="仿宋" w:cs="仿宋"/>
          <w:b w:val="0"/>
          <w:bCs w:val="0"/>
          <w:color w:val="FF0000"/>
          <w:sz w:val="28"/>
          <w:szCs w:val="28"/>
          <w:highlight w:val="none"/>
          <w:lang w:val="en-US" w:eastAsia="zh-CN" w:bidi="zh-CN"/>
        </w:rPr>
      </w:pPr>
      <w:r>
        <w:rPr>
          <w:rFonts w:hint="eastAsia" w:ascii="仿宋" w:hAnsi="仿宋" w:eastAsia="仿宋" w:cs="仿宋"/>
          <w:b w:val="0"/>
          <w:bCs w:val="0"/>
          <w:color w:val="auto"/>
          <w:sz w:val="28"/>
          <w:szCs w:val="28"/>
          <w:highlight w:val="none"/>
          <w:lang w:val="en-US" w:eastAsia="zh-CN" w:bidi="zh-CN"/>
        </w:rPr>
        <w:t>请各潜在投标人知悉！</w:t>
      </w:r>
    </w:p>
    <w:p>
      <w:pPr>
        <w:pStyle w:val="8"/>
        <w:spacing w:before="10"/>
        <w:rPr>
          <w:rFonts w:hint="eastAsia" w:ascii="仿宋" w:hAnsi="仿宋" w:eastAsia="仿宋" w:cs="仿宋"/>
          <w:b w:val="0"/>
          <w:bCs w:val="0"/>
          <w:sz w:val="28"/>
          <w:szCs w:val="28"/>
          <w:highlight w:val="none"/>
          <w:lang w:val="en-US" w:eastAsia="zh-CN"/>
        </w:rPr>
      </w:pPr>
    </w:p>
    <w:p>
      <w:pPr>
        <w:pStyle w:val="8"/>
        <w:spacing w:before="10"/>
        <w:rPr>
          <w:rFonts w:hint="eastAsia" w:ascii="仿宋" w:hAnsi="仿宋" w:eastAsia="仿宋" w:cs="仿宋"/>
          <w:b/>
          <w:bCs/>
          <w:sz w:val="28"/>
          <w:szCs w:val="28"/>
          <w:highlight w:val="none"/>
        </w:rPr>
      </w:pPr>
      <w:r>
        <w:rPr>
          <w:rFonts w:hint="eastAsia" w:ascii="仿宋" w:hAnsi="仿宋" w:eastAsia="仿宋" w:cs="仿宋"/>
          <w:b/>
          <w:bCs/>
          <w:sz w:val="28"/>
          <w:szCs w:val="28"/>
          <w:highlight w:val="none"/>
          <w:lang w:val="en-US" w:eastAsia="zh-CN"/>
        </w:rPr>
        <w:t>四</w:t>
      </w:r>
      <w:r>
        <w:rPr>
          <w:rFonts w:hint="eastAsia" w:ascii="仿宋" w:hAnsi="仿宋" w:eastAsia="仿宋" w:cs="仿宋"/>
          <w:b/>
          <w:bCs/>
          <w:sz w:val="28"/>
          <w:szCs w:val="28"/>
          <w:highlight w:val="none"/>
        </w:rPr>
        <w:t>、其他补充事宜</w:t>
      </w:r>
    </w:p>
    <w:p>
      <w:pPr>
        <w:pStyle w:val="8"/>
        <w:spacing w:before="10"/>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本项目其它要求不变</w:t>
      </w:r>
    </w:p>
    <w:p>
      <w:pPr>
        <w:pStyle w:val="8"/>
        <w:spacing w:before="10"/>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注：此公告视同招标文件的组成部分，与招标文件具有同等法律效力，请各潜在投标单位下载澄清文件后制作投标文件。</w:t>
      </w:r>
    </w:p>
    <w:p>
      <w:pPr>
        <w:pStyle w:val="8"/>
        <w:spacing w:before="10"/>
        <w:rPr>
          <w:rFonts w:hint="eastAsia" w:ascii="仿宋" w:hAnsi="仿宋" w:eastAsia="仿宋" w:cs="仿宋"/>
          <w:b w:val="0"/>
          <w:bCs w:val="0"/>
          <w:sz w:val="28"/>
          <w:szCs w:val="28"/>
          <w:highlight w:val="none"/>
        </w:rPr>
      </w:pPr>
    </w:p>
    <w:p>
      <w:pPr>
        <w:pStyle w:val="8"/>
        <w:numPr>
          <w:ilvl w:val="0"/>
          <w:numId w:val="0"/>
        </w:numPr>
        <w:spacing w:before="10"/>
        <w:ind w:leftChars="0" w:right="0" w:rightChars="0"/>
        <w:rPr>
          <w:rFonts w:hint="eastAsia" w:ascii="仿宋" w:hAnsi="仿宋" w:eastAsia="仿宋" w:cs="仿宋"/>
          <w:b/>
          <w:bCs/>
          <w:sz w:val="28"/>
          <w:szCs w:val="28"/>
          <w:highlight w:val="none"/>
        </w:rPr>
      </w:pPr>
      <w:r>
        <w:rPr>
          <w:rFonts w:hint="eastAsia" w:ascii="仿宋" w:hAnsi="仿宋" w:eastAsia="仿宋" w:cs="仿宋"/>
          <w:b/>
          <w:bCs/>
          <w:sz w:val="28"/>
          <w:szCs w:val="28"/>
          <w:highlight w:val="none"/>
          <w:lang w:val="en-US" w:eastAsia="zh-CN"/>
        </w:rPr>
        <w:t>五、</w:t>
      </w:r>
      <w:r>
        <w:rPr>
          <w:rFonts w:hint="eastAsia" w:ascii="仿宋" w:hAnsi="仿宋" w:eastAsia="仿宋" w:cs="仿宋"/>
          <w:b/>
          <w:bCs/>
          <w:sz w:val="28"/>
          <w:szCs w:val="28"/>
          <w:highlight w:val="none"/>
        </w:rPr>
        <w:t>凡对本次公告内容提出询问，请按以下方式联系</w:t>
      </w:r>
    </w:p>
    <w:p>
      <w:pPr>
        <w:pStyle w:val="8"/>
        <w:numPr>
          <w:ilvl w:val="0"/>
          <w:numId w:val="0"/>
        </w:numPr>
        <w:spacing w:before="10"/>
        <w:ind w:leftChars="0" w:right="0" w:rightChars="0"/>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1.采购人信息</w:t>
      </w:r>
    </w:p>
    <w:p>
      <w:pPr>
        <w:pStyle w:val="8"/>
        <w:numPr>
          <w:ilvl w:val="0"/>
          <w:numId w:val="0"/>
        </w:numPr>
        <w:spacing w:before="10"/>
        <w:ind w:right="0" w:rightChars="0"/>
        <w:rPr>
          <w:rFonts w:hint="eastAsia" w:ascii="仿宋" w:hAnsi="仿宋" w:eastAsia="仿宋" w:cs="仿宋"/>
          <w:b w:val="0"/>
          <w:bCs w:val="0"/>
          <w:sz w:val="28"/>
          <w:szCs w:val="28"/>
          <w:highlight w:val="none"/>
          <w:lang w:eastAsia="zh-CN"/>
        </w:rPr>
      </w:pPr>
      <w:r>
        <w:rPr>
          <w:rFonts w:hint="eastAsia" w:ascii="仿宋" w:hAnsi="仿宋" w:eastAsia="仿宋" w:cs="仿宋"/>
          <w:b w:val="0"/>
          <w:bCs w:val="0"/>
          <w:sz w:val="28"/>
          <w:szCs w:val="28"/>
          <w:highlight w:val="none"/>
        </w:rPr>
        <w:t>名称：</w:t>
      </w:r>
      <w:r>
        <w:rPr>
          <w:rFonts w:hint="eastAsia" w:ascii="仿宋" w:hAnsi="仿宋" w:eastAsia="仿宋" w:cs="仿宋"/>
          <w:b w:val="0"/>
          <w:bCs w:val="0"/>
          <w:sz w:val="28"/>
          <w:szCs w:val="28"/>
          <w:highlight w:val="none"/>
          <w:lang w:eastAsia="zh-CN"/>
        </w:rPr>
        <w:t>芜湖城市建设集团有限公司</w:t>
      </w:r>
    </w:p>
    <w:p>
      <w:pPr>
        <w:pStyle w:val="8"/>
        <w:numPr>
          <w:ilvl w:val="0"/>
          <w:numId w:val="0"/>
        </w:numPr>
        <w:spacing w:before="10"/>
        <w:ind w:right="0" w:rightChars="0"/>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联系人：</w:t>
      </w:r>
      <w:r>
        <w:rPr>
          <w:rFonts w:hint="eastAsia" w:cs="仿宋"/>
          <w:b w:val="0"/>
          <w:bCs w:val="0"/>
          <w:sz w:val="28"/>
          <w:szCs w:val="28"/>
          <w:highlight w:val="none"/>
          <w:lang w:val="en-US" w:eastAsia="zh-CN"/>
        </w:rPr>
        <w:t>陶伟</w:t>
      </w:r>
      <w:r>
        <w:rPr>
          <w:rFonts w:hint="eastAsia" w:ascii="仿宋" w:hAnsi="仿宋" w:eastAsia="仿宋" w:cs="仿宋"/>
          <w:b w:val="0"/>
          <w:bCs w:val="0"/>
          <w:sz w:val="28"/>
          <w:szCs w:val="28"/>
          <w:highlight w:val="none"/>
        </w:rPr>
        <w:t xml:space="preserve">        联系方式：</w:t>
      </w:r>
      <w:r>
        <w:rPr>
          <w:rFonts w:hint="eastAsia" w:ascii="仿宋" w:hAnsi="仿宋" w:eastAsia="仿宋" w:cs="仿宋"/>
          <w:color w:val="auto"/>
          <w:sz w:val="28"/>
          <w:szCs w:val="28"/>
          <w:highlight w:val="none"/>
          <w:shd w:val="clear" w:color="auto" w:fill="FFFFFF"/>
        </w:rPr>
        <w:t>15357030233</w:t>
      </w:r>
    </w:p>
    <w:p>
      <w:pPr>
        <w:pStyle w:val="8"/>
        <w:numPr>
          <w:ilvl w:val="0"/>
          <w:numId w:val="0"/>
        </w:numPr>
        <w:spacing w:before="10"/>
        <w:ind w:right="0" w:rightChars="0"/>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2.代理机构信息</w:t>
      </w:r>
    </w:p>
    <w:p>
      <w:pPr>
        <w:pStyle w:val="8"/>
        <w:numPr>
          <w:ilvl w:val="0"/>
          <w:numId w:val="0"/>
        </w:numPr>
        <w:spacing w:before="10"/>
        <w:ind w:right="0" w:rightChars="0"/>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名称：安徽苏柏亚工程项目管理有限公司            </w:t>
      </w:r>
    </w:p>
    <w:p>
      <w:pPr>
        <w:pStyle w:val="8"/>
        <w:numPr>
          <w:ilvl w:val="0"/>
          <w:numId w:val="0"/>
        </w:numPr>
        <w:spacing w:before="10"/>
        <w:ind w:right="0" w:rightChars="0"/>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地址：芜湖市皖江财富广场A2号楼612室。         </w:t>
      </w:r>
    </w:p>
    <w:p>
      <w:pPr>
        <w:pStyle w:val="8"/>
        <w:numPr>
          <w:ilvl w:val="0"/>
          <w:numId w:val="0"/>
        </w:numPr>
        <w:spacing w:before="10"/>
        <w:ind w:right="0" w:rightChars="0"/>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联系人：</w:t>
      </w:r>
      <w:r>
        <w:rPr>
          <w:rFonts w:hint="eastAsia" w:ascii="仿宋" w:hAnsi="仿宋" w:eastAsia="仿宋" w:cs="仿宋"/>
          <w:b w:val="0"/>
          <w:bCs w:val="0"/>
          <w:sz w:val="28"/>
          <w:szCs w:val="28"/>
          <w:highlight w:val="none"/>
          <w:lang w:val="en-US" w:eastAsia="zh-CN"/>
        </w:rPr>
        <w:t>吴</w:t>
      </w:r>
      <w:r>
        <w:rPr>
          <w:rFonts w:hint="eastAsia" w:cs="仿宋"/>
          <w:b w:val="0"/>
          <w:bCs w:val="0"/>
          <w:sz w:val="28"/>
          <w:szCs w:val="28"/>
          <w:highlight w:val="none"/>
          <w:lang w:val="en-US" w:eastAsia="zh-CN"/>
        </w:rPr>
        <w:t>尚</w:t>
      </w:r>
      <w:r>
        <w:rPr>
          <w:rFonts w:hint="eastAsia" w:ascii="仿宋" w:hAnsi="仿宋" w:eastAsia="仿宋" w:cs="仿宋"/>
          <w:b w:val="0"/>
          <w:bCs w:val="0"/>
          <w:sz w:val="28"/>
          <w:szCs w:val="28"/>
          <w:highlight w:val="none"/>
        </w:rPr>
        <w:t xml:space="preserve">        联系方式：</w:t>
      </w:r>
      <w:r>
        <w:rPr>
          <w:rFonts w:hint="eastAsia" w:ascii="仿宋" w:hAnsi="仿宋" w:eastAsia="仿宋" w:cs="仿宋"/>
          <w:b w:val="0"/>
          <w:bCs w:val="0"/>
          <w:sz w:val="28"/>
          <w:szCs w:val="28"/>
          <w:highlight w:val="none"/>
          <w:lang w:val="en-US" w:eastAsia="zh-CN"/>
        </w:rPr>
        <w:t>18055665014</w:t>
      </w:r>
      <w:r>
        <w:rPr>
          <w:rFonts w:hint="eastAsia" w:ascii="仿宋" w:hAnsi="仿宋" w:eastAsia="仿宋" w:cs="仿宋"/>
          <w:b w:val="0"/>
          <w:bCs w:val="0"/>
          <w:sz w:val="28"/>
          <w:szCs w:val="28"/>
          <w:highlight w:val="none"/>
        </w:rPr>
        <w:t>　            </w:t>
      </w:r>
    </w:p>
    <w:p>
      <w:pPr>
        <w:pStyle w:val="8"/>
        <w:numPr>
          <w:ilvl w:val="0"/>
          <w:numId w:val="0"/>
        </w:numPr>
        <w:spacing w:before="10"/>
        <w:ind w:right="0" w:rightChars="0"/>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　　　　　　　　　　　</w:t>
      </w:r>
    </w:p>
    <w:p>
      <w:pPr>
        <w:pStyle w:val="8"/>
        <w:numPr>
          <w:ilvl w:val="0"/>
          <w:numId w:val="0"/>
        </w:numPr>
        <w:spacing w:before="10"/>
        <w:ind w:right="0" w:rightChars="0"/>
        <w:rPr>
          <w:rFonts w:hint="eastAsia" w:ascii="仿宋" w:hAnsi="仿宋" w:eastAsia="仿宋" w:cs="仿宋"/>
          <w:b w:val="0"/>
          <w:bCs w:val="0"/>
          <w:sz w:val="28"/>
          <w:szCs w:val="28"/>
          <w:highlight w:val="none"/>
        </w:rPr>
      </w:pPr>
    </w:p>
    <w:p>
      <w:pPr>
        <w:pStyle w:val="8"/>
        <w:numPr>
          <w:ilvl w:val="0"/>
          <w:numId w:val="0"/>
        </w:numPr>
        <w:spacing w:before="10"/>
        <w:ind w:right="0" w:rightChars="0"/>
        <w:jc w:val="right"/>
        <w:rPr>
          <w:rFonts w:hint="eastAsia" w:ascii="仿宋" w:hAnsi="仿宋" w:eastAsia="仿宋" w:cs="仿宋"/>
          <w:b w:val="0"/>
          <w:bCs w:val="0"/>
          <w:sz w:val="28"/>
          <w:szCs w:val="28"/>
          <w:highlight w:val="none"/>
          <w:lang w:eastAsia="zh-CN"/>
        </w:rPr>
      </w:pPr>
      <w:r>
        <w:rPr>
          <w:rFonts w:hint="eastAsia" w:ascii="仿宋" w:hAnsi="仿宋" w:eastAsia="仿宋" w:cs="仿宋"/>
          <w:b w:val="0"/>
          <w:bCs w:val="0"/>
          <w:sz w:val="28"/>
          <w:szCs w:val="28"/>
          <w:highlight w:val="none"/>
        </w:rPr>
        <w:t>采购人：</w:t>
      </w:r>
      <w:r>
        <w:rPr>
          <w:rFonts w:hint="eastAsia" w:ascii="仿宋" w:hAnsi="仿宋" w:eastAsia="仿宋" w:cs="仿宋"/>
          <w:b w:val="0"/>
          <w:bCs w:val="0"/>
          <w:sz w:val="28"/>
          <w:szCs w:val="28"/>
          <w:highlight w:val="none"/>
          <w:lang w:eastAsia="zh-CN"/>
        </w:rPr>
        <w:t>芜湖城市建设集团有限公司</w:t>
      </w:r>
    </w:p>
    <w:p>
      <w:pPr>
        <w:pStyle w:val="8"/>
        <w:numPr>
          <w:ilvl w:val="0"/>
          <w:numId w:val="0"/>
        </w:numPr>
        <w:spacing w:before="10"/>
        <w:ind w:right="0" w:rightChars="0"/>
        <w:jc w:val="right"/>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代理机构：安徽苏柏亚工程项目管理有限公司</w:t>
      </w:r>
    </w:p>
    <w:p>
      <w:pPr>
        <w:pStyle w:val="8"/>
        <w:numPr>
          <w:ilvl w:val="0"/>
          <w:numId w:val="0"/>
        </w:numPr>
        <w:spacing w:before="10"/>
        <w:ind w:right="0" w:rightChars="0"/>
        <w:jc w:val="right"/>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        2023年</w:t>
      </w:r>
      <w:r>
        <w:rPr>
          <w:rFonts w:hint="eastAsia" w:cs="仿宋"/>
          <w:b w:val="0"/>
          <w:bCs w:val="0"/>
          <w:sz w:val="28"/>
          <w:szCs w:val="28"/>
          <w:highlight w:val="none"/>
          <w:lang w:val="en-US" w:eastAsia="zh-CN"/>
        </w:rPr>
        <w:t>4</w:t>
      </w:r>
      <w:r>
        <w:rPr>
          <w:rFonts w:hint="eastAsia" w:ascii="仿宋" w:hAnsi="仿宋" w:eastAsia="仿宋" w:cs="仿宋"/>
          <w:b w:val="0"/>
          <w:bCs w:val="0"/>
          <w:sz w:val="28"/>
          <w:szCs w:val="28"/>
          <w:highlight w:val="none"/>
        </w:rPr>
        <w:t>月</w:t>
      </w:r>
      <w:r>
        <w:rPr>
          <w:rFonts w:hint="eastAsia" w:cs="仿宋"/>
          <w:b w:val="0"/>
          <w:bCs w:val="0"/>
          <w:sz w:val="28"/>
          <w:szCs w:val="28"/>
          <w:highlight w:val="none"/>
          <w:lang w:val="en-US" w:eastAsia="zh-CN"/>
        </w:rPr>
        <w:t>1</w:t>
      </w:r>
      <w:r>
        <w:rPr>
          <w:rFonts w:hint="eastAsia" w:ascii="仿宋" w:hAnsi="仿宋" w:eastAsia="仿宋" w:cs="仿宋"/>
          <w:b w:val="0"/>
          <w:bCs w:val="0"/>
          <w:sz w:val="28"/>
          <w:szCs w:val="28"/>
          <w:highlight w:val="none"/>
          <w:lang w:val="en-US" w:eastAsia="zh-CN"/>
        </w:rPr>
        <w:t>8</w:t>
      </w:r>
      <w:r>
        <w:rPr>
          <w:rFonts w:hint="eastAsia" w:ascii="仿宋" w:hAnsi="仿宋" w:eastAsia="仿宋" w:cs="仿宋"/>
          <w:b w:val="0"/>
          <w:bCs w:val="0"/>
          <w:sz w:val="28"/>
          <w:szCs w:val="28"/>
          <w:highlight w:val="none"/>
        </w:rPr>
        <w:t>日</w:t>
      </w:r>
    </w:p>
    <w:p>
      <w:pPr>
        <w:pStyle w:val="8"/>
        <w:numPr>
          <w:ilvl w:val="0"/>
          <w:numId w:val="0"/>
        </w:numPr>
        <w:spacing w:before="10"/>
        <w:ind w:right="0" w:rightChars="0"/>
        <w:rPr>
          <w:rFonts w:hint="eastAsia" w:ascii="仿宋" w:hAnsi="仿宋" w:eastAsia="仿宋" w:cs="仿宋"/>
          <w:b w:val="0"/>
          <w:bCs w:val="0"/>
          <w:sz w:val="28"/>
          <w:szCs w:val="28"/>
          <w:highlight w:val="none"/>
        </w:rPr>
      </w:pPr>
    </w:p>
    <w:sectPr>
      <w:pgSz w:w="11910" w:h="16840"/>
      <w:pgMar w:top="680" w:right="1580" w:bottom="280" w:left="168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Wingdings 2">
    <w:panose1 w:val="05020102010507070707"/>
    <w:charset w:val="00"/>
    <w:family w:val="auto"/>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6799AF"/>
    <w:multiLevelType w:val="singleLevel"/>
    <w:tmpl w:val="D76799AF"/>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wMTNlYjZiZDkzMmRlYTM3M2E3MTYxNTM4ZTBmNzYifQ=="/>
  </w:docVars>
  <w:rsids>
    <w:rsidRoot w:val="00000000"/>
    <w:rsid w:val="00494EC1"/>
    <w:rsid w:val="031F2043"/>
    <w:rsid w:val="03A304E4"/>
    <w:rsid w:val="04277401"/>
    <w:rsid w:val="065B5A88"/>
    <w:rsid w:val="0A2804EE"/>
    <w:rsid w:val="0EA7004F"/>
    <w:rsid w:val="0EEA7CE6"/>
    <w:rsid w:val="102E4823"/>
    <w:rsid w:val="13436245"/>
    <w:rsid w:val="1534197E"/>
    <w:rsid w:val="156F665D"/>
    <w:rsid w:val="183103F7"/>
    <w:rsid w:val="1A936091"/>
    <w:rsid w:val="1D8C23C0"/>
    <w:rsid w:val="214002DA"/>
    <w:rsid w:val="21617F9F"/>
    <w:rsid w:val="22074929"/>
    <w:rsid w:val="23B843A8"/>
    <w:rsid w:val="23ED3D6C"/>
    <w:rsid w:val="2483647E"/>
    <w:rsid w:val="265A2974"/>
    <w:rsid w:val="26F83909"/>
    <w:rsid w:val="27B32BD6"/>
    <w:rsid w:val="28372694"/>
    <w:rsid w:val="2E7035CF"/>
    <w:rsid w:val="2F672A78"/>
    <w:rsid w:val="36B129D7"/>
    <w:rsid w:val="37634A11"/>
    <w:rsid w:val="38DE55D9"/>
    <w:rsid w:val="3C7D1177"/>
    <w:rsid w:val="3D1120C7"/>
    <w:rsid w:val="3D9409A5"/>
    <w:rsid w:val="3F1F485F"/>
    <w:rsid w:val="3F2521B4"/>
    <w:rsid w:val="400C0AB1"/>
    <w:rsid w:val="424E6C0B"/>
    <w:rsid w:val="42E86AE5"/>
    <w:rsid w:val="43FD758B"/>
    <w:rsid w:val="44F41CA4"/>
    <w:rsid w:val="4BB36A6B"/>
    <w:rsid w:val="4D9A5888"/>
    <w:rsid w:val="4E5A3C3C"/>
    <w:rsid w:val="52385A47"/>
    <w:rsid w:val="529376FA"/>
    <w:rsid w:val="534168ED"/>
    <w:rsid w:val="54233DBE"/>
    <w:rsid w:val="556F79F6"/>
    <w:rsid w:val="5AE64A95"/>
    <w:rsid w:val="5EAE4640"/>
    <w:rsid w:val="5FA44D59"/>
    <w:rsid w:val="63F870DE"/>
    <w:rsid w:val="6A4E5403"/>
    <w:rsid w:val="6AC63F9C"/>
    <w:rsid w:val="6CF43042"/>
    <w:rsid w:val="6FB2135B"/>
    <w:rsid w:val="70C312E0"/>
    <w:rsid w:val="71A861A9"/>
    <w:rsid w:val="764555F7"/>
    <w:rsid w:val="774229A8"/>
    <w:rsid w:val="7D294AC0"/>
    <w:rsid w:val="7EB7554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6"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99"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仿宋" w:hAnsi="仿宋" w:eastAsia="仿宋" w:cs="仿宋"/>
      <w:sz w:val="22"/>
      <w:szCs w:val="22"/>
      <w:lang w:val="zh-CN" w:eastAsia="zh-CN" w:bidi="zh-CN"/>
    </w:rPr>
  </w:style>
  <w:style w:type="paragraph" w:styleId="5">
    <w:name w:val="heading 1"/>
    <w:basedOn w:val="1"/>
    <w:next w:val="1"/>
    <w:qFormat/>
    <w:uiPriority w:val="1"/>
    <w:pPr>
      <w:ind w:left="120"/>
      <w:outlineLvl w:val="1"/>
    </w:pPr>
    <w:rPr>
      <w:rFonts w:ascii="仿宋" w:hAnsi="仿宋" w:eastAsia="仿宋" w:cs="仿宋"/>
      <w:b/>
      <w:bCs/>
      <w:sz w:val="28"/>
      <w:szCs w:val="28"/>
      <w:lang w:val="zh-CN" w:eastAsia="zh-CN" w:bidi="zh-CN"/>
    </w:rPr>
  </w:style>
  <w:style w:type="paragraph" w:styleId="6">
    <w:name w:val="heading 2"/>
    <w:basedOn w:val="1"/>
    <w:next w:val="1"/>
    <w:qFormat/>
    <w:uiPriority w:val="1"/>
    <w:pPr>
      <w:ind w:left="540"/>
      <w:outlineLvl w:val="2"/>
    </w:pPr>
    <w:rPr>
      <w:rFonts w:ascii="仿宋" w:hAnsi="仿宋" w:eastAsia="仿宋" w:cs="仿宋"/>
      <w:sz w:val="28"/>
      <w:szCs w:val="28"/>
      <w:lang w:val="zh-CN" w:eastAsia="zh-CN" w:bidi="zh-CN"/>
    </w:rPr>
  </w:style>
  <w:style w:type="paragraph" w:styleId="7">
    <w:name w:val="heading 3"/>
    <w:basedOn w:val="1"/>
    <w:next w:val="1"/>
    <w:qFormat/>
    <w:uiPriority w:val="6"/>
    <w:pPr>
      <w:keepNext/>
      <w:keepLines/>
      <w:spacing w:before="260" w:after="260" w:line="415" w:lineRule="auto"/>
      <w:outlineLvl w:val="2"/>
    </w:pPr>
    <w:rPr>
      <w:b/>
      <w:sz w:val="32"/>
      <w:szCs w:val="32"/>
    </w:rPr>
  </w:style>
  <w:style w:type="character" w:default="1" w:styleId="12">
    <w:name w:val="Default Paragraph Font"/>
    <w:semiHidden/>
    <w:unhideWhenUsed/>
    <w:qFormat/>
    <w:uiPriority w:val="1"/>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next w:val="4"/>
    <w:qFormat/>
    <w:uiPriority w:val="0"/>
    <w:pPr>
      <w:spacing w:line="300" w:lineRule="auto"/>
      <w:ind w:firstLine="480" w:firstLineChars="200"/>
    </w:pPr>
    <w:rPr>
      <w:rFonts w:ascii="仿宋_GB2312" w:eastAsia="仿宋_GB2312"/>
      <w:sz w:val="24"/>
      <w:szCs w:val="21"/>
    </w:rPr>
  </w:style>
  <w:style w:type="paragraph" w:styleId="4">
    <w:name w:val="envelope return"/>
    <w:basedOn w:val="1"/>
    <w:qFormat/>
    <w:uiPriority w:val="0"/>
    <w:pPr>
      <w:snapToGrid w:val="0"/>
    </w:pPr>
    <w:rPr>
      <w:rFonts w:ascii="Arial" w:hAnsi="Arial"/>
    </w:rPr>
  </w:style>
  <w:style w:type="paragraph" w:styleId="8">
    <w:name w:val="Body Text"/>
    <w:basedOn w:val="1"/>
    <w:qFormat/>
    <w:uiPriority w:val="1"/>
    <w:rPr>
      <w:rFonts w:ascii="仿宋" w:hAnsi="仿宋" w:eastAsia="仿宋" w:cs="仿宋"/>
      <w:sz w:val="21"/>
      <w:szCs w:val="21"/>
      <w:lang w:val="zh-CN" w:eastAsia="zh-CN" w:bidi="zh-CN"/>
    </w:rPr>
  </w:style>
  <w:style w:type="paragraph" w:styleId="9">
    <w:name w:val="index 4"/>
    <w:basedOn w:val="1"/>
    <w:next w:val="1"/>
    <w:qFormat/>
    <w:uiPriority w:val="99"/>
    <w:pPr>
      <w:ind w:left="600" w:leftChars="600"/>
    </w:pPr>
    <w:rPr>
      <w:rFonts w:ascii="Calibri" w:hAnsi="Calibri"/>
    </w:rPr>
  </w:style>
  <w:style w:type="paragraph" w:styleId="10">
    <w:name w:val="Normal (Web)"/>
    <w:basedOn w:val="1"/>
    <w:qFormat/>
    <w:uiPriority w:val="99"/>
    <w:pPr>
      <w:widowControl/>
      <w:spacing w:before="100" w:beforeAutospacing="1" w:after="100" w:afterAutospacing="1"/>
      <w:jc w:val="left"/>
    </w:pPr>
    <w:rPr>
      <w:rFonts w:ascii="宋体" w:hAnsi="宋体"/>
      <w:kern w:val="0"/>
      <w:sz w:val="24"/>
    </w:rPr>
  </w:style>
  <w:style w:type="character" w:styleId="13">
    <w:name w:val="Strong"/>
    <w:qFormat/>
    <w:uiPriority w:val="0"/>
    <w:rPr>
      <w:b/>
      <w:bCs/>
    </w:rPr>
  </w:style>
  <w:style w:type="character" w:styleId="14">
    <w:name w:val="Hyperlink"/>
    <w:qFormat/>
    <w:uiPriority w:val="99"/>
    <w:rPr>
      <w:color w:val="0000FF"/>
      <w:u w:val="none"/>
    </w:rPr>
  </w:style>
  <w:style w:type="paragraph" w:customStyle="1" w:styleId="15">
    <w:name w:val="首行缩进"/>
    <w:basedOn w:val="1"/>
    <w:qFormat/>
    <w:uiPriority w:val="99"/>
    <w:pPr>
      <w:ind w:firstLine="480" w:firstLineChars="200"/>
    </w:pPr>
    <w:rPr>
      <w:lang w:val="zh-CN"/>
    </w:rPr>
  </w:style>
  <w:style w:type="table" w:customStyle="1" w:styleId="16">
    <w:name w:val="Table Normal"/>
    <w:semiHidden/>
    <w:unhideWhenUsed/>
    <w:qFormat/>
    <w:uiPriority w:val="2"/>
    <w:tblPr>
      <w:tblCellMar>
        <w:top w:w="0" w:type="dxa"/>
        <w:left w:w="0" w:type="dxa"/>
        <w:bottom w:w="0" w:type="dxa"/>
        <w:right w:w="0" w:type="dxa"/>
      </w:tblCellMar>
    </w:tblPr>
  </w:style>
  <w:style w:type="paragraph" w:styleId="17">
    <w:name w:val="List Paragraph"/>
    <w:basedOn w:val="1"/>
    <w:qFormat/>
    <w:uiPriority w:val="1"/>
    <w:rPr>
      <w:lang w:val="zh-CN" w:eastAsia="zh-CN" w:bidi="zh-CN"/>
    </w:rPr>
  </w:style>
  <w:style w:type="paragraph" w:customStyle="1" w:styleId="18">
    <w:name w:val="Table Paragraph"/>
    <w:basedOn w:val="1"/>
    <w:qFormat/>
    <w:uiPriority w:val="1"/>
    <w:rPr>
      <w:lang w:val="zh-CN" w:eastAsia="zh-CN" w:bidi="zh-CN"/>
    </w:rPr>
  </w:style>
  <w:style w:type="paragraph" w:styleId="19">
    <w:name w:val="No Spacing"/>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461</Words>
  <Characters>525</Characters>
  <TotalTime>4</TotalTime>
  <ScaleCrop>false</ScaleCrop>
  <LinksUpToDate>false</LinksUpToDate>
  <CharactersWithSpaces>597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2022-06-03T05:27:00Z</dcterms:created>
  <dc:creator>宋姗姗</dc:creator>
  <cp:lastModifiedBy>WPS_1542722167</cp:lastModifiedBy>
  <dcterms:modified xsi:type="dcterms:W3CDTF">2023-04-18T05:50:32Z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2021-11-17T00:00:00Z</vt:filetime>
  </property>
  <property fmtid="{D5CDD505-2E9C-101B-9397-08002B2CF9AE}" pid="3" name="Creator">
    <vt:lpwstr>WPS 文字</vt:lpwstr>
  </property>
  <property fmtid="{D5CDD505-2E9C-101B-9397-08002B2CF9AE}" pid="4" name="LastSaved">
    <vt:filetime>2022-06-03T00:00:00Z</vt:filetime>
  </property>
  <property fmtid="{D5CDD505-2E9C-101B-9397-08002B2CF9AE}" pid="5" name="KSOProductBuildVer">
    <vt:lpwstr>2052-11.1.0.14036</vt:lpwstr>
  </property>
  <property fmtid="{D5CDD505-2E9C-101B-9397-08002B2CF9AE}" pid="6" name="ICV">
    <vt:lpwstr>9027CAAF716D43E2993A3492F529FA0A</vt:lpwstr>
  </property>
</Properties>
</file>